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C5866" w14:textId="77777777" w:rsidR="000E0B9F" w:rsidRDefault="000E0B9F" w:rsidP="000E0B9F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tab/>
      </w: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3737E745" w14:textId="77777777" w:rsidR="000E0B9F" w:rsidRDefault="000E0B9F" w:rsidP="000E0B9F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76B00DF7" w14:textId="436D9A02" w:rsidR="000E0B9F" w:rsidRDefault="000E0B9F" w:rsidP="000E0B9F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B5013C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B5013C">
        <w:rPr>
          <w:rFonts w:ascii="Corbel" w:hAnsi="Corbel"/>
          <w:i/>
          <w:iCs/>
          <w:smallCaps/>
        </w:rPr>
        <w:t>1</w:t>
      </w:r>
    </w:p>
    <w:p w14:paraId="5B14BD02" w14:textId="77777777" w:rsidR="000E0B9F" w:rsidRDefault="000E0B9F" w:rsidP="000E0B9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5A3CE5E" w14:textId="5898BAF0" w:rsidR="000E0B9F" w:rsidRDefault="000E0B9F" w:rsidP="000E0B9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</w:t>
      </w:r>
      <w:r w:rsidR="005C44CE">
        <w:rPr>
          <w:rFonts w:ascii="Corbel" w:hAnsi="Corbel"/>
          <w:sz w:val="20"/>
          <w:szCs w:val="20"/>
        </w:rPr>
        <w:t>30</w:t>
      </w:r>
      <w:r>
        <w:rPr>
          <w:rFonts w:ascii="Corbel" w:hAnsi="Corbel"/>
          <w:sz w:val="20"/>
          <w:szCs w:val="20"/>
        </w:rPr>
        <w:t>/20</w:t>
      </w:r>
      <w:r w:rsidR="005C44CE">
        <w:rPr>
          <w:rFonts w:ascii="Corbel" w:hAnsi="Corbel"/>
          <w:sz w:val="20"/>
          <w:szCs w:val="20"/>
        </w:rPr>
        <w:t>31</w:t>
      </w:r>
    </w:p>
    <w:p w14:paraId="3830C16B" w14:textId="77777777" w:rsidR="000E0B9F" w:rsidRDefault="000E0B9F" w:rsidP="000E0B9F">
      <w:pPr>
        <w:spacing w:after="0" w:line="240" w:lineRule="auto"/>
        <w:rPr>
          <w:rFonts w:ascii="Corbel" w:hAnsi="Corbel"/>
        </w:rPr>
      </w:pPr>
    </w:p>
    <w:p w14:paraId="4178F479" w14:textId="77777777" w:rsidR="000E0B9F" w:rsidRDefault="000E0B9F" w:rsidP="000E0B9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0E0B9F" w14:paraId="019B6BB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78E30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6A52C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wsparcia rozwoju dziecka</w:t>
            </w:r>
          </w:p>
        </w:tc>
      </w:tr>
      <w:tr w:rsidR="000E0B9F" w14:paraId="23CD555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11AEF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32488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E0B9F" w14:paraId="3F2B604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ECB16" w14:textId="77777777" w:rsidR="000E0B9F" w:rsidRDefault="000E0B9F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1C97B" w14:textId="77777777" w:rsidR="000E0B9F" w:rsidRDefault="000E0B9F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E0B9F" w14:paraId="4C8EC1F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87F04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DC1C1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E0B9F" w14:paraId="4A38712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4B538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8E28F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0E0B9F" w14:paraId="0B472E4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9998A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4420F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E0B9F" w14:paraId="05379EF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6A113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E1C7D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E0B9F" w14:paraId="607684F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90127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E1633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0E0B9F" w14:paraId="2E6920C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884F3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12A1B" w14:textId="4D128785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B5013C">
              <w:rPr>
                <w:rFonts w:ascii="Corbel" w:hAnsi="Corbel"/>
                <w:b w:val="0"/>
                <w:sz w:val="24"/>
                <w:szCs w:val="24"/>
              </w:rPr>
              <w:t>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sem. </w:t>
            </w:r>
            <w:r w:rsidR="00B5013C">
              <w:rPr>
                <w:rFonts w:ascii="Corbel" w:hAnsi="Corbel"/>
                <w:b w:val="0"/>
                <w:sz w:val="24"/>
                <w:szCs w:val="24"/>
              </w:rPr>
              <w:t>10</w:t>
            </w:r>
          </w:p>
        </w:tc>
      </w:tr>
      <w:tr w:rsidR="000E0B9F" w14:paraId="2B99DF3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A68E1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62E45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0E0B9F" w14:paraId="4A17B93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1146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7864B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E0B9F" w14:paraId="4AA5C4F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A831A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42E6B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</w:p>
        </w:tc>
      </w:tr>
      <w:tr w:rsidR="000E0B9F" w14:paraId="0A7362C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32382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606E5" w14:textId="77777777" w:rsidR="000E0B9F" w:rsidRDefault="000E0B9F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Tomasz Gosztyła</w:t>
            </w:r>
          </w:p>
        </w:tc>
      </w:tr>
    </w:tbl>
    <w:p w14:paraId="07A108C5" w14:textId="77777777" w:rsidR="000E0B9F" w:rsidRDefault="000E0B9F" w:rsidP="000E0B9F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7DA21F1" w14:textId="77777777" w:rsidR="000E0B9F" w:rsidRDefault="000E0B9F" w:rsidP="000E0B9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654F31E" w14:textId="77777777" w:rsidR="000E0B9F" w:rsidRDefault="000E0B9F" w:rsidP="000E0B9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3FF9433" w14:textId="77777777" w:rsidR="000E0B9F" w:rsidRDefault="000E0B9F" w:rsidP="000E0B9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0E0B9F" w14:paraId="798797CB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3B40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B1ECE1C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5C311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9342D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36362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899EB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594C1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8756C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D8AC0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0AB69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CB5CF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E0B9F" w14:paraId="094D424E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73F87" w14:textId="6065D519" w:rsidR="000E0B9F" w:rsidRDefault="006673C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D16C1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EB57E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57247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DB68E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1383B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716B0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E1D1B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F4D01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A020C" w14:textId="3D72C365" w:rsidR="000E0B9F" w:rsidRDefault="007C4D6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3F569CC" w14:textId="77777777" w:rsidR="000E0B9F" w:rsidRDefault="000E0B9F" w:rsidP="000E0B9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E8B18B" w14:textId="77777777" w:rsidR="000E0B9F" w:rsidRDefault="000E0B9F" w:rsidP="000E0B9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1EFF3D9" w14:textId="77777777" w:rsidR="000E0B9F" w:rsidRDefault="000E0B9F" w:rsidP="000E0B9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D6A70D8" w14:textId="77777777" w:rsidR="000E0B9F" w:rsidRDefault="000E0B9F" w:rsidP="000E0B9F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Wingdings" w:eastAsia="Wingdings" w:hAnsi="Wingdings" w:cs="Wingdings"/>
          <w:b w:val="0"/>
          <w:szCs w:val="24"/>
        </w:rPr>
        <w:t></w:t>
      </w:r>
      <w:r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27780456" w14:textId="77777777" w:rsidR="000E0B9F" w:rsidRDefault="000E0B9F" w:rsidP="000E0B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24B1702" w14:textId="77777777" w:rsidR="000E0B9F" w:rsidRDefault="000E0B9F" w:rsidP="000E0B9F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55BE714E" w14:textId="77777777" w:rsidR="000E0B9F" w:rsidRDefault="000E0B9F" w:rsidP="000E0B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toku): </w:t>
      </w:r>
      <w:r>
        <w:rPr>
          <w:rFonts w:ascii="Corbel" w:hAnsi="Corbel"/>
          <w:b w:val="0"/>
          <w:smallCaps w:val="0"/>
        </w:rPr>
        <w:t>egzamin</w:t>
      </w:r>
    </w:p>
    <w:p w14:paraId="060DA56A" w14:textId="77777777" w:rsidR="000E0B9F" w:rsidRDefault="000E0B9F" w:rsidP="000E0B9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8F9272" w14:textId="77777777" w:rsidR="000E0B9F" w:rsidRDefault="000E0B9F" w:rsidP="000E0B9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E0B9F" w14:paraId="3B46DE0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0F6F" w14:textId="77777777" w:rsidR="000E0B9F" w:rsidRDefault="000E0B9F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przedmiot „Psychologia wychowawcza”.</w:t>
            </w:r>
          </w:p>
        </w:tc>
      </w:tr>
    </w:tbl>
    <w:p w14:paraId="28BFAD8C" w14:textId="77777777" w:rsidR="000E0B9F" w:rsidRDefault="000E0B9F" w:rsidP="000E0B9F">
      <w:pPr>
        <w:pStyle w:val="Punktygwne"/>
        <w:spacing w:before="0" w:after="0"/>
        <w:rPr>
          <w:rFonts w:ascii="Corbel" w:hAnsi="Corbel"/>
          <w:szCs w:val="24"/>
        </w:rPr>
      </w:pPr>
    </w:p>
    <w:p w14:paraId="5C719DE3" w14:textId="77777777" w:rsidR="000E0B9F" w:rsidRDefault="000E0B9F" w:rsidP="000E0B9F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14:paraId="0DC2F8FE" w14:textId="77777777" w:rsidR="000E0B9F" w:rsidRDefault="000E0B9F" w:rsidP="000E0B9F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BD6CE7E" w14:textId="77777777" w:rsidR="000E0B9F" w:rsidRDefault="000E0B9F" w:rsidP="000E0B9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0E0B9F" w14:paraId="448A1276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C5D50" w14:textId="77777777" w:rsidR="000E0B9F" w:rsidRDefault="000E0B9F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49FFA" w14:textId="7A4FBBAD" w:rsidR="000E0B9F" w:rsidRDefault="0088467E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8467E">
              <w:rPr>
                <w:rFonts w:ascii="Corbel" w:hAnsi="Corbel"/>
                <w:b w:val="0"/>
                <w:sz w:val="24"/>
                <w:szCs w:val="24"/>
              </w:rPr>
              <w:t>Zapoznanie studentów z podstawowymi koncepcjami i modelami wspierania rozwoju dziecka w kontekście edukacyjnym i wychowawczym.</w:t>
            </w:r>
          </w:p>
        </w:tc>
      </w:tr>
      <w:tr w:rsidR="000E0B9F" w14:paraId="77C1A2BA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30E22" w14:textId="77777777" w:rsidR="000E0B9F" w:rsidRDefault="000E0B9F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22351" w14:textId="5558D15C" w:rsidR="000E0B9F" w:rsidRDefault="0088467E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8467E">
              <w:rPr>
                <w:rFonts w:ascii="Corbel" w:hAnsi="Corbel"/>
                <w:b w:val="0"/>
                <w:sz w:val="24"/>
                <w:szCs w:val="24"/>
              </w:rPr>
              <w:t>Przygotowanie studentów do pracy z dzieckiem w procesie nauczania i wychowania, w tym do rozpoznawania potrzeb rozwojowych dziecka oraz wykorzystywania wiedzy teoretycznej w analizie i rozwiązywaniu podstawowych problemów związanych z jego funkcjonowaniem na różnych etapach rozwoju.</w:t>
            </w:r>
          </w:p>
        </w:tc>
      </w:tr>
    </w:tbl>
    <w:p w14:paraId="5A8CC4A3" w14:textId="77777777" w:rsidR="000E0B9F" w:rsidRDefault="000E0B9F" w:rsidP="000E0B9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607FD9" w14:textId="77777777" w:rsidR="000E0B9F" w:rsidRDefault="000E0B9F" w:rsidP="000E0B9F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4215917B" w14:textId="77777777" w:rsidR="000E0B9F" w:rsidRDefault="000E0B9F" w:rsidP="000E0B9F">
      <w:pPr>
        <w:spacing w:after="0" w:line="240" w:lineRule="auto"/>
        <w:rPr>
          <w:rFonts w:ascii="Corbel" w:hAnsi="Corbel"/>
        </w:rPr>
      </w:pPr>
    </w:p>
    <w:p w14:paraId="507AF9DE" w14:textId="77777777" w:rsidR="000E0B9F" w:rsidRDefault="000E0B9F" w:rsidP="000E0B9F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1"/>
        <w:gridCol w:w="5530"/>
        <w:gridCol w:w="1833"/>
      </w:tblGrid>
      <w:tr w:rsidR="000E0B9F" w14:paraId="51B0767F" w14:textId="77777777" w:rsidTr="00BD501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09FDA" w14:textId="77777777" w:rsidR="000E0B9F" w:rsidRDefault="000E0B9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13EBF" w14:textId="77777777" w:rsidR="000E0B9F" w:rsidRDefault="000E0B9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0E2FA" w14:textId="77777777" w:rsidR="000E0B9F" w:rsidRDefault="000E0B9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E0B9F" w14:paraId="652D2DD7" w14:textId="77777777" w:rsidTr="00BD501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D2A1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03522" w14:textId="4C260B4D" w:rsidR="0023092D" w:rsidRDefault="0023092D" w:rsidP="002309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</w:rPr>
            </w:pPr>
            <w:r>
              <w:rPr>
                <w:rFonts w:ascii="Corbel" w:hAnsi="Corbel"/>
                <w:b w:val="0"/>
                <w:bCs/>
              </w:rPr>
              <w:t xml:space="preserve">student zna i rozumie: </w:t>
            </w:r>
          </w:p>
          <w:p w14:paraId="28A36B4B" w14:textId="5E01D8F7" w:rsidR="000E0B9F" w:rsidRPr="0023092D" w:rsidRDefault="0023092D" w:rsidP="002309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</w:rPr>
              <w:t xml:space="preserve">C.W. 1. </w:t>
            </w:r>
            <w:r w:rsidRPr="0023092D">
              <w:rPr>
                <w:rFonts w:ascii="Corbel" w:hAnsi="Corbel"/>
                <w:b w:val="0"/>
                <w:bCs/>
              </w:rPr>
              <w:t>zróżnicowanie modeli ujmowania procesu wspierania rozwoju dziecka lub ucznia, w tym behawioralnego, konstruktywistycznego, emancypacyjnego; zadania edukacji  przedszkolnej i wczesnoszkolnej w zakresie wspierania rozwoju dziecka lub ucznia;  proces adaptacji dziecka w przedszkolu i ucznia w szkole; strategie stymulowania  aktywności poznawczej dziecka lub ucznia, zasady wykorzystywania zabawy  do stymulowania rozwoju dziecka oraz rolę inicjacji: czytelniczej, teatralnej, muzycznej, plastycznej i technicznej;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BE04" w14:textId="77777777" w:rsidR="00F54389" w:rsidRDefault="00F5438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4A951A" w14:textId="64BA887B" w:rsidR="00F54389" w:rsidRDefault="00F5438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63212746" w14:textId="1C48A79E" w:rsidR="00F54389" w:rsidRDefault="00F5438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  <w:p w14:paraId="4F547E0A" w14:textId="1BF810CF" w:rsidR="00F54389" w:rsidRDefault="00F5438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PPiW.W14</w:t>
            </w:r>
          </w:p>
          <w:p w14:paraId="599B6E01" w14:textId="7B00946A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F54389">
              <w:rPr>
                <w:rFonts w:ascii="Corbel" w:hAnsi="Corbel"/>
                <w:b w:val="0"/>
                <w:smallCaps w:val="0"/>
                <w:szCs w:val="24"/>
              </w:rPr>
              <w:t xml:space="preserve">16 </w:t>
            </w:r>
          </w:p>
          <w:p w14:paraId="2057D904" w14:textId="16D59F30" w:rsidR="00F54389" w:rsidRDefault="00F54389" w:rsidP="00F54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E0B9F" w14:paraId="2256B477" w14:textId="77777777" w:rsidTr="00BD501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48493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EAB5C" w14:textId="3F69D639" w:rsidR="000E0B9F" w:rsidRPr="0023092D" w:rsidRDefault="0023092D" w:rsidP="002309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</w:rPr>
              <w:t xml:space="preserve">C.W.2. </w:t>
            </w:r>
            <w:r w:rsidRPr="0023092D">
              <w:rPr>
                <w:rFonts w:ascii="Corbel" w:hAnsi="Corbel"/>
                <w:b w:val="0"/>
                <w:bCs/>
              </w:rPr>
              <w:t>zasady organizacji optymalnego środowiska edukacyjnego w przedszkolu i klasach  I–III szkoły podstawowej: możliwości wykorzystania w codziennej praktyce  edukacyjnej różnorodnych sposobów organizowania środowiska uczenia się i nauczania, organizację środowiska wychowawczego przy uwzględnieniu specyficznych potrzeb i możliwości poszczególnych dzieci, uczniów lub grup, a także potrzebę wykorzystywania w pracy z dzieckiem lub uczniem informacji  uzyskanych na jego temat od specjalistów, w tym psychologa, logopedy, pedagoga,  lekarza, oraz rodziców lub opiekunów;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A57D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7987AD" w14:textId="5FA13C66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F54389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</w:tr>
      <w:tr w:rsidR="000E0B9F" w14:paraId="0C8E155A" w14:textId="77777777" w:rsidTr="00BD501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6110B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8CEB4" w14:textId="00BD4976" w:rsidR="000E0B9F" w:rsidRPr="0023092D" w:rsidRDefault="0023092D" w:rsidP="002309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</w:rPr>
              <w:t xml:space="preserve">C.U.1. </w:t>
            </w:r>
            <w:r w:rsidRPr="0023092D">
              <w:rPr>
                <w:rFonts w:ascii="Corbel" w:hAnsi="Corbel"/>
                <w:b w:val="0"/>
                <w:bCs/>
              </w:rPr>
              <w:t>kształtować bezpieczne i przyjazne edukacyjne środowisko rozwoju dzieci lub  uczniów, z uwzględnieniem indywidualnych potrzeb, możliwości i uzdolnień dziecka lub ucznia, z nastawieniem na osobowy i podmiotowy rozwój;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EA508" w14:textId="04BF1436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</w:t>
            </w:r>
            <w:r w:rsidR="00F5438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0E0B9F" w14:paraId="28A151DE" w14:textId="77777777" w:rsidTr="00BD501A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D152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1666" w14:textId="7D9E66AB" w:rsidR="000E0B9F" w:rsidRPr="00E90831" w:rsidRDefault="00E90831" w:rsidP="00E908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</w:rPr>
              <w:t xml:space="preserve">C.K.2. </w:t>
            </w:r>
            <w:r w:rsidRPr="00E90831">
              <w:rPr>
                <w:rFonts w:ascii="Corbel" w:hAnsi="Corbel"/>
                <w:b w:val="0"/>
                <w:bCs/>
              </w:rPr>
              <w:t>formowania wartościowych indywidualnie i społecznie zachowań i postaw dzieci lub  uczniów, w tym wobec kultury i sztuki, oraz inspirowania dzieci lub uczniów do wyrażania swojej indywidualności w sposób twórczy;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B3A4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</w:t>
            </w:r>
            <w:r w:rsidR="00F54389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010917FA" w14:textId="1FBC6E7D" w:rsidR="00F54389" w:rsidRDefault="00F54389" w:rsidP="00F54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  <w:p w14:paraId="02CBCAEA" w14:textId="7075A08B" w:rsidR="00F54389" w:rsidRDefault="00F54389" w:rsidP="00F54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PPiW.K05</w:t>
            </w:r>
          </w:p>
          <w:p w14:paraId="3D15A79B" w14:textId="77777777" w:rsidR="00F54389" w:rsidRDefault="00F54389" w:rsidP="00F54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699B030" w14:textId="77777777" w:rsidR="00F54389" w:rsidRDefault="00F5438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841834" w14:textId="403D155F" w:rsidR="00F54389" w:rsidRDefault="00F5438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FCE765B" w14:textId="77777777" w:rsidR="000E0B9F" w:rsidRDefault="000E0B9F" w:rsidP="000E0B9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9F708D" w14:textId="77777777" w:rsidR="000E0B9F" w:rsidRDefault="000E0B9F" w:rsidP="000E0B9F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05ADB5DB" w14:textId="77777777" w:rsidR="000E0B9F" w:rsidRDefault="000E0B9F" w:rsidP="000E0B9F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742643DC" w14:textId="77777777" w:rsidR="000E0B9F" w:rsidRDefault="000E0B9F" w:rsidP="000E0B9F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E0B9F" w14:paraId="3953303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3CB0" w14:textId="77777777" w:rsidR="000E0B9F" w:rsidRDefault="000E0B9F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88467E" w14:paraId="2571FF1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6BD7" w14:textId="5600FCE1" w:rsidR="0088467E" w:rsidRDefault="0088467E" w:rsidP="0088467E">
            <w:pPr>
              <w:spacing w:after="0" w:line="240" w:lineRule="auto"/>
              <w:rPr>
                <w:rFonts w:ascii="Corbel" w:hAnsi="Corbel"/>
              </w:rPr>
            </w:pPr>
            <w:r w:rsidRPr="00DD4AC3">
              <w:rPr>
                <w:rFonts w:ascii="Corbel" w:hAnsi="Corbel"/>
              </w:rPr>
              <w:t>Postawy rodzicielskie, style wychowawcze oraz mechanizmy oddziaływań wychowawczych</w:t>
            </w:r>
            <w:r w:rsidR="000F558C">
              <w:rPr>
                <w:rFonts w:ascii="Corbel" w:hAnsi="Corbel"/>
              </w:rPr>
              <w:t xml:space="preserve"> – charakterystyka ogólna.</w:t>
            </w:r>
          </w:p>
        </w:tc>
      </w:tr>
      <w:tr w:rsidR="0088467E" w14:paraId="43B7923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8D25" w14:textId="172EF6B0" w:rsidR="0088467E" w:rsidRDefault="0088467E" w:rsidP="0088467E">
            <w:pPr>
              <w:spacing w:after="0" w:line="240" w:lineRule="auto"/>
              <w:rPr>
                <w:rFonts w:ascii="Corbel" w:hAnsi="Corbel"/>
              </w:rPr>
            </w:pPr>
            <w:r w:rsidRPr="00DD4AC3">
              <w:rPr>
                <w:rFonts w:ascii="Corbel" w:hAnsi="Corbel"/>
              </w:rPr>
              <w:t>Teorie psychodynamiczne – znaczenie relacji z opiekunem, identyfikacja, wzorce przywiązania.</w:t>
            </w:r>
          </w:p>
        </w:tc>
      </w:tr>
      <w:tr w:rsidR="0088467E" w14:paraId="364A630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36A6" w14:textId="7FBA7D66" w:rsidR="0088467E" w:rsidRDefault="0088467E" w:rsidP="0088467E">
            <w:pPr>
              <w:spacing w:after="0" w:line="240" w:lineRule="auto"/>
              <w:rPr>
                <w:rFonts w:ascii="Corbel" w:hAnsi="Corbel"/>
              </w:rPr>
            </w:pPr>
            <w:r w:rsidRPr="00DD4AC3">
              <w:rPr>
                <w:rFonts w:ascii="Corbel" w:hAnsi="Corbel"/>
              </w:rPr>
              <w:t>Ujęcie behawioralne – dziecko w systemie wzmocnień.</w:t>
            </w:r>
          </w:p>
        </w:tc>
      </w:tr>
      <w:tr w:rsidR="0088467E" w14:paraId="4BC40D1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225C" w14:textId="3069AC7D" w:rsidR="0088467E" w:rsidRDefault="0088467E" w:rsidP="0088467E">
            <w:pPr>
              <w:spacing w:after="0" w:line="240" w:lineRule="auto"/>
              <w:rPr>
                <w:rFonts w:ascii="Corbel" w:hAnsi="Corbel"/>
              </w:rPr>
            </w:pPr>
            <w:r w:rsidRPr="00DD4AC3">
              <w:rPr>
                <w:rFonts w:ascii="Corbel" w:hAnsi="Corbel"/>
              </w:rPr>
              <w:t>Teorie poznawczo-rozwojowe wspierania rozwoju dziecka.</w:t>
            </w:r>
          </w:p>
        </w:tc>
      </w:tr>
      <w:tr w:rsidR="002469E9" w14:paraId="410FB63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DD0CB" w14:textId="3ACE615F" w:rsidR="002469E9" w:rsidRPr="00DD4AC3" w:rsidRDefault="002469E9" w:rsidP="0088467E">
            <w:pPr>
              <w:spacing w:after="0" w:line="240" w:lineRule="auto"/>
              <w:rPr>
                <w:rFonts w:ascii="Corbel" w:hAnsi="Corbel"/>
              </w:rPr>
            </w:pPr>
            <w:r w:rsidRPr="002469E9">
              <w:rPr>
                <w:rFonts w:ascii="Corbel" w:hAnsi="Corbel"/>
              </w:rPr>
              <w:t>Teorie konstruktywistyczne i emancypacyjne w wspieraniu rozwoju dziecka – rola aktywności własnej dziecka, współkonstruowania wiedzy, podmiotowości oraz autonomii w procesie uczenia się i wychowania.</w:t>
            </w:r>
          </w:p>
        </w:tc>
      </w:tr>
      <w:tr w:rsidR="0088467E" w14:paraId="2CB7246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49B9" w14:textId="610B09C1" w:rsidR="0088467E" w:rsidRDefault="0088467E" w:rsidP="008846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DD4AC3">
              <w:rPr>
                <w:rFonts w:ascii="Corbel" w:hAnsi="Corbel"/>
              </w:rPr>
              <w:t>Temperament jako czynnik regulujący zachowanie dziecka i jakość relacji z opiekunem.</w:t>
            </w:r>
          </w:p>
        </w:tc>
      </w:tr>
      <w:tr w:rsidR="0088467E" w14:paraId="5EAD8A4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A0B2" w14:textId="7F8222DA" w:rsidR="0088467E" w:rsidRDefault="0088467E" w:rsidP="0088467E">
            <w:pPr>
              <w:spacing w:after="0" w:line="240" w:lineRule="auto"/>
              <w:rPr>
                <w:rFonts w:ascii="Corbel" w:hAnsi="Corbel"/>
              </w:rPr>
            </w:pPr>
            <w:r w:rsidRPr="00DD4AC3">
              <w:rPr>
                <w:rFonts w:ascii="Corbel" w:hAnsi="Corbel"/>
              </w:rPr>
              <w:t>Organizowanie środowiska edukacyjnego sprzyjającego rozwojowi dziecka w edukacji przedszkolnej i wczesnoszkolnej.</w:t>
            </w:r>
          </w:p>
        </w:tc>
      </w:tr>
      <w:tr w:rsidR="0088467E" w14:paraId="414BC80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F3833" w14:textId="3D966E88" w:rsidR="0088467E" w:rsidRDefault="0088467E" w:rsidP="0088467E">
            <w:pPr>
              <w:spacing w:after="0" w:line="240" w:lineRule="auto"/>
              <w:rPr>
                <w:rFonts w:ascii="Corbel" w:hAnsi="Corbel"/>
              </w:rPr>
            </w:pPr>
            <w:r w:rsidRPr="00DD4AC3">
              <w:rPr>
                <w:rFonts w:ascii="Corbel" w:hAnsi="Corbel"/>
              </w:rPr>
              <w:t xml:space="preserve">Współpraca nauczyciela z rodziną oraz specjalistami </w:t>
            </w:r>
            <w:r w:rsidRPr="0088467E">
              <w:rPr>
                <w:rFonts w:ascii="Corbel" w:hAnsi="Corbel"/>
              </w:rPr>
              <w:t>(psycholog, pedagog, logopeda, lekarz)</w:t>
            </w:r>
            <w:r>
              <w:rPr>
                <w:rFonts w:ascii="Corbel" w:hAnsi="Corbel"/>
              </w:rPr>
              <w:t xml:space="preserve"> </w:t>
            </w:r>
            <w:r w:rsidRPr="00DD4AC3">
              <w:rPr>
                <w:rFonts w:ascii="Corbel" w:hAnsi="Corbel"/>
              </w:rPr>
              <w:t>w procesie wspierania rozwoju dziecka.</w:t>
            </w:r>
          </w:p>
        </w:tc>
      </w:tr>
      <w:tr w:rsidR="0088467E" w14:paraId="7DAC04B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C4191" w14:textId="4ECF3DA6" w:rsidR="0088467E" w:rsidRDefault="0088467E" w:rsidP="0088467E">
            <w:pPr>
              <w:spacing w:after="0" w:line="240" w:lineRule="auto"/>
              <w:rPr>
                <w:rFonts w:ascii="Corbel" w:hAnsi="Corbel"/>
              </w:rPr>
            </w:pPr>
            <w:r w:rsidRPr="00DD4AC3">
              <w:rPr>
                <w:rFonts w:ascii="Corbel" w:hAnsi="Corbel"/>
              </w:rPr>
              <w:t>Zróżnicowane trajektorie rozwojowe dzieci, w tym dzieci z niepełnosprawnościami i specjalnymi potrzebami rozwojowymi.</w:t>
            </w:r>
          </w:p>
        </w:tc>
      </w:tr>
    </w:tbl>
    <w:p w14:paraId="429DC54B" w14:textId="77777777" w:rsidR="000E0B9F" w:rsidRDefault="000E0B9F" w:rsidP="000E0B9F">
      <w:pPr>
        <w:spacing w:after="0" w:line="240" w:lineRule="auto"/>
        <w:rPr>
          <w:rFonts w:ascii="Corbel" w:hAnsi="Corbel"/>
        </w:rPr>
      </w:pPr>
    </w:p>
    <w:p w14:paraId="39A69461" w14:textId="77777777" w:rsidR="000E0B9F" w:rsidRDefault="000E0B9F" w:rsidP="000E0B9F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 Problematyka ćwiczeń audytoryjnych, konwersatoryjnych, laboratoryjnych, zajęć praktycznych </w:t>
      </w:r>
    </w:p>
    <w:p w14:paraId="469727AD" w14:textId="77777777" w:rsidR="000E0B9F" w:rsidRDefault="000E0B9F" w:rsidP="000E0B9F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E0B9F" w14:paraId="587B4EB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9FAE7" w14:textId="77777777" w:rsidR="000E0B9F" w:rsidRDefault="000E0B9F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88467E" w14:paraId="13FAFCF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209E" w14:textId="139DCE5A" w:rsidR="0088467E" w:rsidRDefault="0088467E" w:rsidP="0088467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F21BE">
              <w:rPr>
                <w:rFonts w:ascii="Corbel" w:hAnsi="Corbel"/>
              </w:rPr>
              <w:t>Wiek niemowlęcy – znaczenie wczesnych relacji dziecko–opiekun, kształtowanie się podstawowego poczucia bezpieczeństwa.</w:t>
            </w:r>
          </w:p>
        </w:tc>
      </w:tr>
      <w:tr w:rsidR="0088467E" w14:paraId="76601A6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E9C6" w14:textId="2801FED4" w:rsidR="0088467E" w:rsidRDefault="0088467E" w:rsidP="0088467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F21BE">
              <w:rPr>
                <w:rFonts w:ascii="Corbel" w:hAnsi="Corbel"/>
              </w:rPr>
              <w:t>Wiek poniemowlęcy – rozwój autonomii i samodzielności dziecka.</w:t>
            </w:r>
          </w:p>
        </w:tc>
      </w:tr>
      <w:tr w:rsidR="0088467E" w14:paraId="20EE666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F56E" w14:textId="6F99E454" w:rsidR="0088467E" w:rsidRDefault="0088467E" w:rsidP="0088467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F21BE">
              <w:rPr>
                <w:rFonts w:ascii="Corbel" w:hAnsi="Corbel"/>
              </w:rPr>
              <w:t>Wiek przedszkolny – rozwój inicjatywy, znaczenie zabawy i aktywności społecznej.</w:t>
            </w:r>
          </w:p>
        </w:tc>
      </w:tr>
      <w:tr w:rsidR="0088467E" w14:paraId="0435161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AD3E" w14:textId="7DD95822" w:rsidR="0088467E" w:rsidRDefault="0088467E" w:rsidP="0088467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F21BE">
              <w:rPr>
                <w:rFonts w:ascii="Corbel" w:hAnsi="Corbel"/>
              </w:rPr>
              <w:t>Wiek szkolny – relacje rówieśnicze, rozwój samooceny oraz poczucia kompetencji.</w:t>
            </w:r>
          </w:p>
        </w:tc>
      </w:tr>
      <w:tr w:rsidR="0088467E" w14:paraId="41048C9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454F" w14:textId="161706AB" w:rsidR="0088467E" w:rsidRDefault="0088467E" w:rsidP="0088467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F21BE">
              <w:rPr>
                <w:rFonts w:ascii="Corbel" w:hAnsi="Corbel"/>
              </w:rPr>
              <w:t>Analiza sytuacji wychowawczych i edukacyjnych z uwzględnieniem indywidualnych potrzeb dziecka.</w:t>
            </w:r>
          </w:p>
        </w:tc>
      </w:tr>
      <w:tr w:rsidR="0088467E" w14:paraId="337553F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2F386" w14:textId="0C677A68" w:rsidR="0088467E" w:rsidRDefault="0088467E" w:rsidP="0088467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F21BE">
              <w:rPr>
                <w:rFonts w:ascii="Corbel" w:hAnsi="Corbel"/>
              </w:rPr>
              <w:t>Projektowanie działań wspierających rozwój dziecka oraz jego aktywność poznawczą i twórczą.</w:t>
            </w:r>
          </w:p>
        </w:tc>
      </w:tr>
      <w:tr w:rsidR="0088467E" w14:paraId="6B33CB6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92C8" w14:textId="78CFA8AA" w:rsidR="0088467E" w:rsidRDefault="0088467E" w:rsidP="0088467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F21BE">
              <w:rPr>
                <w:rFonts w:ascii="Corbel" w:hAnsi="Corbel"/>
              </w:rPr>
              <w:lastRenderedPageBreak/>
              <w:t>Rola nauczyciela w kształtowaniu postaw społecznych i wspieraniu indywidualności dziecka.</w:t>
            </w:r>
          </w:p>
        </w:tc>
      </w:tr>
    </w:tbl>
    <w:p w14:paraId="039D3FDC" w14:textId="77777777" w:rsidR="000E0B9F" w:rsidRDefault="000E0B9F" w:rsidP="000E0B9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A783AF" w14:textId="77777777" w:rsidR="000E0B9F" w:rsidRDefault="000E0B9F" w:rsidP="000E0B9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2F73A339" w14:textId="77777777" w:rsidR="000E0B9F" w:rsidRDefault="000E0B9F" w:rsidP="000E0B9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02498299" w14:textId="77777777" w:rsidR="000E0B9F" w:rsidRPr="0088467E" w:rsidRDefault="000E0B9F" w:rsidP="000E0B9F">
      <w:pPr>
        <w:pStyle w:val="Punktygwne"/>
        <w:spacing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88467E">
        <w:rPr>
          <w:rFonts w:ascii="Corbel" w:hAnsi="Corbel"/>
          <w:b w:val="0"/>
          <w:iCs/>
          <w:sz w:val="20"/>
          <w:szCs w:val="20"/>
        </w:rPr>
        <w:t xml:space="preserve"> </w:t>
      </w:r>
      <w:r w:rsidRPr="0088467E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multimedialną.</w:t>
      </w:r>
    </w:p>
    <w:p w14:paraId="5923E698" w14:textId="77777777" w:rsidR="000E0B9F" w:rsidRPr="0088467E" w:rsidRDefault="000E0B9F" w:rsidP="000E0B9F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88467E">
        <w:rPr>
          <w:rFonts w:ascii="Corbel" w:hAnsi="Corbel"/>
          <w:b w:val="0"/>
          <w:iCs/>
          <w:smallCaps w:val="0"/>
          <w:szCs w:val="24"/>
        </w:rPr>
        <w:t>Ćwiczenia: analiza i interpretacja tekstów źródłowych, praca w grupach, analiza przypadków, dyskusja.</w:t>
      </w:r>
    </w:p>
    <w:p w14:paraId="51524C35" w14:textId="77777777" w:rsidR="000E0B9F" w:rsidRDefault="000E0B9F" w:rsidP="000E0B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4268D1" w14:textId="77777777" w:rsidR="000E0B9F" w:rsidRDefault="000E0B9F" w:rsidP="000E0B9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BBF26A" w14:textId="77777777" w:rsidR="000E0B9F" w:rsidRDefault="000E0B9F" w:rsidP="000E0B9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604FBA34" w14:textId="77777777" w:rsidR="000E0B9F" w:rsidRDefault="000E0B9F" w:rsidP="000E0B9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A733BB" w14:textId="77777777" w:rsidR="000E0B9F" w:rsidRDefault="000E0B9F" w:rsidP="000E0B9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42787AC7" w14:textId="77777777" w:rsidR="000E0B9F" w:rsidRDefault="000E0B9F" w:rsidP="000E0B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0E0B9F" w14:paraId="07AE2A66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0939" w14:textId="77777777" w:rsidR="000E0B9F" w:rsidRDefault="000E0B9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D9CE1" w14:textId="77777777" w:rsidR="000E0B9F" w:rsidRDefault="000E0B9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D286762" w14:textId="77777777" w:rsidR="000E0B9F" w:rsidRDefault="000E0B9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3205A" w14:textId="77777777" w:rsidR="000E0B9F" w:rsidRDefault="000E0B9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02CCD904" w14:textId="77777777" w:rsidR="000E0B9F" w:rsidRDefault="000E0B9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E0B9F" w14:paraId="178AEFF3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D4A86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0BB62" w14:textId="77777777" w:rsidR="000E0B9F" w:rsidRDefault="000E0B9F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5873" w14:textId="24F48E91" w:rsidR="000E0B9F" w:rsidRDefault="000E0B9F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CE5D3A">
              <w:rPr>
                <w:rFonts w:ascii="Corbel" w:hAnsi="Corbel"/>
              </w:rPr>
              <w:t>., ćw.</w:t>
            </w:r>
          </w:p>
        </w:tc>
      </w:tr>
      <w:tr w:rsidR="000E0B9F" w14:paraId="5D47D891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3EB48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173A" w14:textId="77777777" w:rsidR="000E0B9F" w:rsidRDefault="000E0B9F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DF63" w14:textId="0223305B" w:rsidR="000E0B9F" w:rsidRDefault="000E0B9F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CE5D3A">
              <w:rPr>
                <w:rFonts w:ascii="Corbel" w:hAnsi="Corbel"/>
              </w:rPr>
              <w:t>., ćw.</w:t>
            </w:r>
          </w:p>
        </w:tc>
      </w:tr>
      <w:tr w:rsidR="000E0B9F" w14:paraId="41827D0E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1967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5F62" w14:textId="77777777" w:rsidR="000E0B9F" w:rsidRDefault="000E0B9F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praca pisemna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F9B6" w14:textId="2057014D" w:rsidR="000E0B9F" w:rsidRDefault="00CE5D3A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</w:t>
            </w:r>
            <w:r w:rsidR="000E0B9F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>.</w:t>
            </w:r>
          </w:p>
        </w:tc>
      </w:tr>
      <w:tr w:rsidR="000E0B9F" w14:paraId="74921F01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55EE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6F1E" w14:textId="77777777" w:rsidR="000E0B9F" w:rsidRDefault="000E0B9F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praca pisemna, obserwacja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09BB4" w14:textId="3D3B2FF3" w:rsidR="000E0B9F" w:rsidRDefault="00CE5D3A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</w:t>
            </w:r>
            <w:r w:rsidR="000E0B9F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>.</w:t>
            </w:r>
          </w:p>
        </w:tc>
      </w:tr>
    </w:tbl>
    <w:p w14:paraId="24BC68AB" w14:textId="77777777" w:rsidR="000E0B9F" w:rsidRDefault="000E0B9F" w:rsidP="000E0B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0832F9" w14:textId="77777777" w:rsidR="000E0B9F" w:rsidRDefault="000E0B9F" w:rsidP="000E0B9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49865E8" w14:textId="77777777" w:rsidR="000E0B9F" w:rsidRDefault="000E0B9F" w:rsidP="000E0B9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E0B9F" w14:paraId="4D40B48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3B0A" w14:textId="6329CE18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egzamin pisemny w formie testu.</w:t>
            </w:r>
          </w:p>
          <w:p w14:paraId="73B5C9B4" w14:textId="6DE89186" w:rsidR="00AC11AE" w:rsidRDefault="00AC11AE" w:rsidP="00AC11A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D1232">
              <w:rPr>
                <w:rFonts w:ascii="Corbel" w:hAnsi="Corbel"/>
                <w:b w:val="0"/>
                <w:smallCaps w:val="0"/>
              </w:rPr>
              <w:t>Egzamin ukierunkowany jest na sprawdzenie wiedzy wykraczającej poza znajomość faktów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>
              <w:rPr>
                <w:rFonts w:ascii="Corbel" w:hAnsi="Corbel"/>
                <w:b w:val="0"/>
                <w:smallCaps w:val="0"/>
              </w:rPr>
              <w:t xml:space="preserve">ń, umiejętności analizy i syntezy informacji, rozwiązywaniu problemów. </w:t>
            </w:r>
          </w:p>
          <w:p w14:paraId="7617376A" w14:textId="77777777" w:rsidR="00AC11AE" w:rsidRDefault="00AC11A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F661BED" w14:textId="78961606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aktywność w trakcie zajęć, analiza jakościowa odpowiedzi na pytania kolokwium zaliczeniowego, analiza jakościowa pracy pisemnej</w:t>
            </w:r>
            <w:r w:rsidR="00D12F0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D12F04" w:rsidRPr="006867A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charakterystyka wybranego problemu wychowawczego oraz zaproponowanie sposobów jego rozwiązania w oparciu o wybraną teorię wspierania rozwoju dziecka</w:t>
            </w:r>
            <w:r w:rsidR="00D12F04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B4A2CDC" w14:textId="0610CC5E" w:rsidR="002269C8" w:rsidRDefault="002269C8" w:rsidP="002269C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Kryteria oceny:</w:t>
            </w:r>
          </w:p>
          <w:p w14:paraId="17A7E4FE" w14:textId="77777777" w:rsidR="002269C8" w:rsidRPr="003D1232" w:rsidRDefault="002269C8" w:rsidP="002269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F089B7F" w14:textId="77777777" w:rsidR="002269C8" w:rsidRPr="003D1232" w:rsidRDefault="002269C8" w:rsidP="002269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8422BF5" w14:textId="77777777" w:rsidR="002269C8" w:rsidRPr="003D1232" w:rsidRDefault="002269C8" w:rsidP="002269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D9D2129" w14:textId="77777777" w:rsidR="002269C8" w:rsidRPr="003D1232" w:rsidRDefault="002269C8" w:rsidP="002269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00DDC7D" w14:textId="77777777" w:rsidR="002269C8" w:rsidRPr="003D1232" w:rsidRDefault="002269C8" w:rsidP="002269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307CC98" w14:textId="0ED082E7" w:rsidR="002269C8" w:rsidRDefault="002269C8" w:rsidP="002269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</w:tc>
      </w:tr>
    </w:tbl>
    <w:p w14:paraId="465A08DD" w14:textId="77777777" w:rsidR="000E0B9F" w:rsidRDefault="000E0B9F" w:rsidP="000E0B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12E91F" w14:textId="77777777" w:rsidR="000E0B9F" w:rsidRDefault="000E0B9F" w:rsidP="000E0B9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B85EDC6" w14:textId="77777777" w:rsidR="000E0B9F" w:rsidRDefault="000E0B9F" w:rsidP="000E0B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9"/>
        <w:gridCol w:w="4335"/>
      </w:tblGrid>
      <w:tr w:rsidR="000E0B9F" w14:paraId="2E51FCF9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FC8E1" w14:textId="77777777" w:rsidR="000E0B9F" w:rsidRDefault="000E0B9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lastRenderedPageBreak/>
              <w:t>Forma aktywności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A34A1" w14:textId="77777777" w:rsidR="000E0B9F" w:rsidRDefault="000E0B9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0E0B9F" w14:paraId="27A0562D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B94C" w14:textId="77777777" w:rsidR="000E0B9F" w:rsidRDefault="000E0B9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4E1B" w14:textId="77777777" w:rsidR="000E0B9F" w:rsidRDefault="000E0B9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0E0B9F" w14:paraId="744E9BFE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6B332" w14:textId="536B9C1F" w:rsidR="000E0B9F" w:rsidRDefault="000E0B9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  <w:r w:rsidR="00582149">
              <w:rPr>
                <w:rFonts w:ascii="Corbel" w:hAnsi="Corbel"/>
              </w:rPr>
              <w:t>:</w:t>
            </w:r>
          </w:p>
          <w:p w14:paraId="7AE55D80" w14:textId="659A69AB" w:rsidR="000E0B9F" w:rsidRDefault="0058214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0E0B9F">
              <w:rPr>
                <w:rFonts w:ascii="Corbel" w:hAnsi="Corbel"/>
              </w:rPr>
              <w:t>udział w egzaminie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6E784" w14:textId="77777777" w:rsidR="00582149" w:rsidRDefault="0058214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C40FD9F" w14:textId="6FD4B955" w:rsidR="000E0B9F" w:rsidRDefault="000E0B9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0E0B9F" w14:paraId="02F69726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5A4F" w14:textId="257C93B0" w:rsidR="000E0B9F" w:rsidRDefault="000E0B9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  <w:r w:rsidR="00582149">
              <w:rPr>
                <w:rFonts w:ascii="Corbel" w:hAnsi="Corbel"/>
              </w:rPr>
              <w:t>:</w:t>
            </w:r>
          </w:p>
          <w:p w14:paraId="73F18EFE" w14:textId="77777777" w:rsidR="00582149" w:rsidRPr="00582149" w:rsidRDefault="00582149" w:rsidP="00582149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582149">
              <w:rPr>
                <w:rFonts w:ascii="Corbel" w:hAnsi="Corbel"/>
              </w:rPr>
              <w:t>- przygotowanie do zajęć</w:t>
            </w:r>
          </w:p>
          <w:p w14:paraId="1507A5F4" w14:textId="77777777" w:rsidR="00582149" w:rsidRPr="00582149" w:rsidRDefault="00582149" w:rsidP="00582149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582149">
              <w:rPr>
                <w:rFonts w:ascii="Corbel" w:hAnsi="Corbel"/>
              </w:rPr>
              <w:t>- przygotowanie do kolokwium</w:t>
            </w:r>
          </w:p>
          <w:p w14:paraId="617648E5" w14:textId="77777777" w:rsidR="00582149" w:rsidRPr="00582149" w:rsidRDefault="00582149" w:rsidP="00582149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582149">
              <w:rPr>
                <w:rFonts w:ascii="Corbel" w:hAnsi="Corbel"/>
              </w:rPr>
              <w:t xml:space="preserve">- przygotowanie do egzaminu </w:t>
            </w:r>
          </w:p>
          <w:p w14:paraId="11D76F6E" w14:textId="77777777" w:rsidR="00582149" w:rsidRPr="00582149" w:rsidRDefault="00582149" w:rsidP="00582149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582149">
              <w:rPr>
                <w:rFonts w:ascii="Corbel" w:hAnsi="Corbel"/>
              </w:rPr>
              <w:t>- przygotowanie pracy pisemnej</w:t>
            </w:r>
          </w:p>
          <w:p w14:paraId="0F6C4612" w14:textId="10DA9A91" w:rsidR="000E0B9F" w:rsidRDefault="00582149" w:rsidP="0058214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82149">
              <w:rPr>
                <w:rFonts w:ascii="Corbel" w:hAnsi="Corbel"/>
              </w:rPr>
              <w:t>- czytanie literatury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CAF3" w14:textId="77777777" w:rsidR="000E0B9F" w:rsidRDefault="000E0B9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50FC2EB" w14:textId="65AD0705" w:rsidR="000E0B9F" w:rsidRDefault="000E0B9F" w:rsidP="005821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CB14C17" w14:textId="66EAF901" w:rsidR="00582149" w:rsidRDefault="00582149" w:rsidP="005821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7C4D68">
              <w:rPr>
                <w:rFonts w:ascii="Corbel" w:hAnsi="Corbel"/>
              </w:rPr>
              <w:t>0</w:t>
            </w:r>
          </w:p>
          <w:p w14:paraId="042F6763" w14:textId="49B34C9F" w:rsidR="00582149" w:rsidRDefault="007C4D6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  <w:p w14:paraId="2C05013B" w14:textId="70DCA89E" w:rsidR="00582149" w:rsidRDefault="0058214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20</w:t>
            </w:r>
          </w:p>
          <w:p w14:paraId="2B6ABF49" w14:textId="3FCB2BF0" w:rsidR="00582149" w:rsidRDefault="007C4D6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  <w:p w14:paraId="1ABDEB3F" w14:textId="7B2CD046" w:rsidR="00582149" w:rsidRDefault="007C4D6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20</w:t>
            </w:r>
          </w:p>
        </w:tc>
      </w:tr>
      <w:tr w:rsidR="000E0B9F" w14:paraId="03F840F4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3651" w14:textId="77777777" w:rsidR="000E0B9F" w:rsidRDefault="000E0B9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8D08" w14:textId="607B8072" w:rsidR="000E0B9F" w:rsidRDefault="007C4D6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125</w:t>
            </w:r>
          </w:p>
        </w:tc>
      </w:tr>
      <w:tr w:rsidR="000E0B9F" w14:paraId="7DDCC35A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8A55" w14:textId="77777777" w:rsidR="000E0B9F" w:rsidRDefault="000E0B9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D9D5" w14:textId="0EFCFA27" w:rsidR="000E0B9F" w:rsidRDefault="007C4D6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14:paraId="193F4105" w14:textId="77777777" w:rsidR="000E0B9F" w:rsidRDefault="000E0B9F" w:rsidP="000E0B9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AAE10E5" w14:textId="77777777" w:rsidR="000E0B9F" w:rsidRDefault="000E0B9F" w:rsidP="000E0B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CADDE1" w14:textId="77777777" w:rsidR="000E0B9F" w:rsidRDefault="000E0B9F" w:rsidP="000E0B9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6BAF05E2" w14:textId="77777777" w:rsidR="000E0B9F" w:rsidRDefault="000E0B9F" w:rsidP="000E0B9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0E0B9F" w14:paraId="03ED7F75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1A6C3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63D3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="000E0B9F" w14:paraId="7443943F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4AE6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3784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14:paraId="5F9B3829" w14:textId="77777777" w:rsidR="000E0B9F" w:rsidRDefault="000E0B9F" w:rsidP="000E0B9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C65FB9" w14:textId="77777777" w:rsidR="000E0B9F" w:rsidRDefault="000E0B9F" w:rsidP="000E0B9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35532C73" w14:textId="77777777" w:rsidR="000E0B9F" w:rsidRDefault="000E0B9F" w:rsidP="000E0B9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0E0B9F" w14:paraId="600BB676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155D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89659C" w14:textId="77777777" w:rsidR="000E0B9F" w:rsidRDefault="000E0B9F" w:rsidP="000E0B9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Schaffer, R. H. (2019). Psychologia dziecka. Warszawa: PWN.</w:t>
            </w:r>
          </w:p>
        </w:tc>
      </w:tr>
      <w:tr w:rsidR="000E0B9F" w14:paraId="0DC36E57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3ADD3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7105324" w14:textId="77777777" w:rsidR="000E0B9F" w:rsidRDefault="000E0B9F" w:rsidP="000E0B9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nb-NO"/>
              </w:rPr>
              <w:t xml:space="preserve">Baker, S., Bates A. L., Ilg F.L. (2018).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Rozwój psychiczny dziecka od 0 do 10 lat. Sopot: GWP.</w:t>
            </w:r>
          </w:p>
          <w:p w14:paraId="28525D9A" w14:textId="74218AF0" w:rsidR="000E0B9F" w:rsidRDefault="000E0B9F" w:rsidP="000E0B9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Brzezińska, A., Ziółkowska, B., Appelt, K. (201</w:t>
            </w:r>
            <w:r w:rsidR="00210E4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9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). Psychologia rozwoju człowieka. Sopot: GWP.</w:t>
            </w:r>
          </w:p>
          <w:p w14:paraId="7ADDA865" w14:textId="77777777" w:rsidR="000E0B9F" w:rsidRDefault="000E0B9F" w:rsidP="000E0B9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Schaffer, R. H. (2010). Psychologia rozwojowa. Podstawowe pojęcia. Kraków: Wydawnictwo UJ.</w:t>
            </w:r>
          </w:p>
          <w:p w14:paraId="24922786" w14:textId="77777777" w:rsidR="000E0B9F" w:rsidRDefault="000E0B9F" w:rsidP="000E0B9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Kościelska, M. (2017). Wspomaganie rozwoju osób z niepełnosprawnością intelektualną. W: J. Trempała (red.). Psychologia rozwoju człowieka (s. 433-445). Warszawa: PWN.</w:t>
            </w:r>
          </w:p>
          <w:p w14:paraId="16030AD6" w14:textId="77777777" w:rsidR="000E0B9F" w:rsidRDefault="000E0B9F" w:rsidP="000E0B9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Pisula, E. (2017). Wspomaganie osób z zaburzeniami należącymi do autystycznego spektrum w perspektywie psychopatologii rozwojowej. W: J. Trempała (red.). Psychologia rozwoju człowieka (s. 446-454). Warszawa: PWN.</w:t>
            </w:r>
          </w:p>
        </w:tc>
      </w:tr>
    </w:tbl>
    <w:p w14:paraId="1D6CB4BB" w14:textId="77777777" w:rsidR="000E0B9F" w:rsidRDefault="000E0B9F" w:rsidP="000E0B9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E3B74" w14:textId="77777777" w:rsidR="000E0B9F" w:rsidRDefault="000E0B9F" w:rsidP="000E0B9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88115B" w14:textId="301BC2F5" w:rsidR="0007016B" w:rsidRDefault="000E0B9F" w:rsidP="000E0B9F">
      <w:r>
        <w:rPr>
          <w:rFonts w:ascii="Corbel" w:hAnsi="Corbel"/>
        </w:rPr>
        <w:t>Akceptacja Kierownika Jednostki lub osoby upoważnionej</w:t>
      </w:r>
    </w:p>
    <w:sectPr w:rsidR="00070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D5A89" w14:textId="77777777" w:rsidR="00D57202" w:rsidRDefault="00D57202" w:rsidP="000E0B9F">
      <w:pPr>
        <w:spacing w:after="0" w:line="240" w:lineRule="auto"/>
      </w:pPr>
      <w:r>
        <w:separator/>
      </w:r>
    </w:p>
  </w:endnote>
  <w:endnote w:type="continuationSeparator" w:id="0">
    <w:p w14:paraId="5597C266" w14:textId="77777777" w:rsidR="00D57202" w:rsidRDefault="00D57202" w:rsidP="000E0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3D407" w14:textId="77777777" w:rsidR="00D57202" w:rsidRDefault="00D57202" w:rsidP="000E0B9F">
      <w:pPr>
        <w:spacing w:after="0" w:line="240" w:lineRule="auto"/>
      </w:pPr>
      <w:r>
        <w:separator/>
      </w:r>
    </w:p>
  </w:footnote>
  <w:footnote w:type="continuationSeparator" w:id="0">
    <w:p w14:paraId="1B1A03AE" w14:textId="77777777" w:rsidR="00D57202" w:rsidRDefault="00D57202" w:rsidP="000E0B9F">
      <w:pPr>
        <w:spacing w:after="0" w:line="240" w:lineRule="auto"/>
      </w:pPr>
      <w:r>
        <w:continuationSeparator/>
      </w:r>
    </w:p>
  </w:footnote>
  <w:footnote w:id="1">
    <w:p w14:paraId="3413078C" w14:textId="77777777" w:rsidR="000E0B9F" w:rsidRDefault="000E0B9F" w:rsidP="000E0B9F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91EBD"/>
    <w:multiLevelType w:val="multilevel"/>
    <w:tmpl w:val="DB8629F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BBC3FC0"/>
    <w:multiLevelType w:val="multilevel"/>
    <w:tmpl w:val="B83EDC3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0493828">
    <w:abstractNumId w:val="1"/>
  </w:num>
  <w:num w:numId="2" w16cid:durableId="1469935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16B"/>
    <w:rsid w:val="0007016B"/>
    <w:rsid w:val="000E0B9F"/>
    <w:rsid w:val="000E5066"/>
    <w:rsid w:val="000F558C"/>
    <w:rsid w:val="001111DD"/>
    <w:rsid w:val="00183C72"/>
    <w:rsid w:val="001F0E05"/>
    <w:rsid w:val="00210E44"/>
    <w:rsid w:val="002269C8"/>
    <w:rsid w:val="0023092D"/>
    <w:rsid w:val="002328F0"/>
    <w:rsid w:val="0023793F"/>
    <w:rsid w:val="002469E9"/>
    <w:rsid w:val="00337939"/>
    <w:rsid w:val="0038218A"/>
    <w:rsid w:val="004C31C5"/>
    <w:rsid w:val="005026D0"/>
    <w:rsid w:val="00582149"/>
    <w:rsid w:val="005C44CE"/>
    <w:rsid w:val="006274DA"/>
    <w:rsid w:val="006617E7"/>
    <w:rsid w:val="006673CE"/>
    <w:rsid w:val="006867A9"/>
    <w:rsid w:val="006E1085"/>
    <w:rsid w:val="007C4D68"/>
    <w:rsid w:val="007C7DA5"/>
    <w:rsid w:val="007E71A0"/>
    <w:rsid w:val="0087256B"/>
    <w:rsid w:val="0088467E"/>
    <w:rsid w:val="009063F6"/>
    <w:rsid w:val="009C3728"/>
    <w:rsid w:val="009E5CB3"/>
    <w:rsid w:val="00AC11AE"/>
    <w:rsid w:val="00B24929"/>
    <w:rsid w:val="00B5013C"/>
    <w:rsid w:val="00CE5D3A"/>
    <w:rsid w:val="00D12F04"/>
    <w:rsid w:val="00D179A5"/>
    <w:rsid w:val="00D57202"/>
    <w:rsid w:val="00D65B57"/>
    <w:rsid w:val="00E90831"/>
    <w:rsid w:val="00EC5E9B"/>
    <w:rsid w:val="00F54389"/>
    <w:rsid w:val="00FA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E7FF9"/>
  <w15:chartTrackingRefBased/>
  <w15:docId w15:val="{482BAAA9-DD6B-41BC-B3CB-16CE1264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B9F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701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01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01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01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01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01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01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01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01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01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01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01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016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016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01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01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01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01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01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01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01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01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01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01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01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016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01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016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016B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E0B9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0E0B9F"/>
    <w:rPr>
      <w:vertAlign w:val="superscript"/>
    </w:rPr>
  </w:style>
  <w:style w:type="character" w:styleId="Odwoanieprzypisudolnego">
    <w:name w:val="footnote reference"/>
    <w:rsid w:val="000E0B9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0B9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E0B9F"/>
    <w:rPr>
      <w:sz w:val="20"/>
      <w:szCs w:val="20"/>
    </w:rPr>
  </w:style>
  <w:style w:type="paragraph" w:customStyle="1" w:styleId="Punktygwne">
    <w:name w:val="Punkty główne"/>
    <w:basedOn w:val="Normalny"/>
    <w:qFormat/>
    <w:rsid w:val="000E0B9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0E0B9F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0E0B9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0E0B9F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0E0B9F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0E0B9F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0E0B9F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E0B9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E0B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D9E885-A513-4239-9676-E49D116E58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8B9640-71ED-45A1-BCD0-C81C6D3D83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969CE8-02B6-41E3-85A6-9A9F1FEA7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1248</Words>
  <Characters>7492</Characters>
  <Application>Microsoft Office Word</Application>
  <DocSecurity>0</DocSecurity>
  <Lines>62</Lines>
  <Paragraphs>17</Paragraphs>
  <ScaleCrop>false</ScaleCrop>
  <Company/>
  <LinksUpToDate>false</LinksUpToDate>
  <CharactersWithSpaces>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Magdalena Wasylewicz</cp:lastModifiedBy>
  <cp:revision>2</cp:revision>
  <dcterms:created xsi:type="dcterms:W3CDTF">2026-02-27T12:10:00Z</dcterms:created>
  <dcterms:modified xsi:type="dcterms:W3CDTF">2026-02-27T12:10:00Z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